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70DA" w14:textId="77777777" w:rsidR="00163A8E" w:rsidRDefault="00163A8E" w:rsidP="00163A8E">
      <w:pPr>
        <w:rPr>
          <w:b/>
          <w:i/>
        </w:rPr>
      </w:pPr>
      <w:r>
        <w:rPr>
          <w:b/>
          <w:i/>
        </w:rPr>
        <w:t>Regulatory Affairs</w:t>
      </w:r>
    </w:p>
    <w:p w14:paraId="4A21F023" w14:textId="77777777" w:rsidR="00D2514C" w:rsidRDefault="00163A8E" w:rsidP="00163A8E">
      <w:pPr>
        <w:rPr>
          <w:b/>
          <w:sz w:val="20"/>
        </w:rPr>
      </w:pPr>
      <w:r>
        <w:rPr>
          <w:b/>
          <w:sz w:val="20"/>
        </w:rPr>
        <w:t>Antoinette Awuakye</w:t>
      </w:r>
    </w:p>
    <w:tbl>
      <w:tblPr>
        <w:tblW w:w="0" w:type="auto"/>
        <w:tblLayout w:type="fixed"/>
        <w:tblCellMar>
          <w:left w:w="0" w:type="dxa"/>
          <w:right w:w="0" w:type="dxa"/>
        </w:tblCellMar>
        <w:tblLook w:val="0000" w:firstRow="0" w:lastRow="0" w:firstColumn="0" w:lastColumn="0" w:noHBand="0" w:noVBand="0"/>
      </w:tblPr>
      <w:tblGrid>
        <w:gridCol w:w="9360"/>
      </w:tblGrid>
      <w:tr w:rsidR="00163A8E" w14:paraId="0A9D4A01" w14:textId="77777777" w:rsidTr="00163A8E">
        <w:tc>
          <w:tcPr>
            <w:tcW w:w="9360" w:type="dxa"/>
          </w:tcPr>
          <w:p w14:paraId="2D1FF5C6" w14:textId="6F48EDBD" w:rsidR="00163A8E" w:rsidRDefault="00163A8E" w:rsidP="00163A8E">
            <w:pPr>
              <w:tabs>
                <w:tab w:val="left" w:pos="2880"/>
              </w:tabs>
              <w:rPr>
                <w:sz w:val="20"/>
              </w:rPr>
            </w:pPr>
            <w:r>
              <w:rPr>
                <w:sz w:val="20"/>
              </w:rPr>
              <w:t>(503) 553-1521 Voice</w:t>
            </w:r>
            <w:r>
              <w:rPr>
                <w:sz w:val="20"/>
              </w:rPr>
              <w:tab/>
              <w:t xml:space="preserve">             </w:t>
            </w:r>
            <w:r>
              <w:rPr>
                <w:b/>
                <w:sz w:val="20"/>
              </w:rPr>
              <w:t>Reply to:</w:t>
            </w:r>
          </w:p>
          <w:p w14:paraId="3E246640" w14:textId="77777777" w:rsidR="00163A8E" w:rsidRDefault="00163A8E" w:rsidP="00163A8E">
            <w:pPr>
              <w:tabs>
                <w:tab w:val="left" w:pos="2880"/>
              </w:tabs>
              <w:rPr>
                <w:sz w:val="20"/>
              </w:rPr>
            </w:pPr>
            <w:r>
              <w:rPr>
                <w:sz w:val="20"/>
              </w:rPr>
              <w:t>(503) 225-5431 Facsimile</w:t>
            </w:r>
            <w:r>
              <w:rPr>
                <w:sz w:val="20"/>
              </w:rPr>
              <w:tab/>
              <w:t xml:space="preserve">             P.O. Box 1271 (M/S E12B)</w:t>
            </w:r>
          </w:p>
          <w:p w14:paraId="15737D5E" w14:textId="02B69753" w:rsidR="00163A8E" w:rsidRDefault="00163A8E" w:rsidP="00163A8E">
            <w:r>
              <w:rPr>
                <w:sz w:val="20"/>
              </w:rPr>
              <w:t>antoinette.awuakye@cambiahealth.com       Portland, OR  97207-1271</w:t>
            </w:r>
          </w:p>
        </w:tc>
      </w:tr>
    </w:tbl>
    <w:p w14:paraId="230031CF" w14:textId="2D4ACEE7" w:rsidR="6369242B" w:rsidRDefault="6369242B" w:rsidP="006D6B59"/>
    <w:p w14:paraId="1CCFADE3" w14:textId="5DA69761" w:rsidR="006D6B59" w:rsidRPr="00B96EBD" w:rsidRDefault="006D6B59" w:rsidP="006D6B59">
      <w:pPr>
        <w:rPr>
          <w:rFonts w:ascii="Arial" w:hAnsi="Arial" w:cs="Arial"/>
          <w:szCs w:val="24"/>
        </w:rPr>
      </w:pPr>
      <w:r w:rsidRPr="00B96EBD">
        <w:rPr>
          <w:rFonts w:ascii="Arial" w:hAnsi="Arial" w:cs="Arial"/>
          <w:szCs w:val="24"/>
        </w:rPr>
        <w:t>TO:</w:t>
      </w:r>
      <w:r w:rsidRPr="00B96EBD">
        <w:rPr>
          <w:rFonts w:ascii="Arial" w:hAnsi="Arial" w:cs="Arial"/>
          <w:szCs w:val="24"/>
        </w:rPr>
        <w:tab/>
      </w:r>
      <w:r w:rsidRPr="00B96EBD">
        <w:rPr>
          <w:rFonts w:ascii="Arial" w:hAnsi="Arial" w:cs="Arial"/>
          <w:szCs w:val="24"/>
        </w:rPr>
        <w:tab/>
        <w:t xml:space="preserve">Cassie </w:t>
      </w:r>
      <w:r w:rsidR="002B1F71" w:rsidRPr="00B96EBD">
        <w:rPr>
          <w:rFonts w:ascii="Arial" w:hAnsi="Arial" w:cs="Arial"/>
          <w:szCs w:val="24"/>
        </w:rPr>
        <w:t>Soucy, Senior Policy Advisor</w:t>
      </w:r>
    </w:p>
    <w:p w14:paraId="5B0A5EAC" w14:textId="0437D4C8" w:rsidR="002B1F71" w:rsidRPr="00B96EBD" w:rsidRDefault="002B1F71" w:rsidP="006D6B59">
      <w:pPr>
        <w:rPr>
          <w:rFonts w:ascii="Arial" w:hAnsi="Arial" w:cs="Arial"/>
          <w:szCs w:val="24"/>
        </w:rPr>
      </w:pPr>
      <w:r w:rsidRPr="00B96EBD">
        <w:rPr>
          <w:rFonts w:ascii="Arial" w:hAnsi="Arial" w:cs="Arial"/>
          <w:szCs w:val="24"/>
        </w:rPr>
        <w:tab/>
      </w:r>
      <w:r w:rsidRPr="00B96EBD">
        <w:rPr>
          <w:rFonts w:ascii="Arial" w:hAnsi="Arial" w:cs="Arial"/>
          <w:szCs w:val="24"/>
        </w:rPr>
        <w:tab/>
        <w:t>Lisa Emerson, Senior Health Insurance Programs Analyst</w:t>
      </w:r>
    </w:p>
    <w:p w14:paraId="6D7C0BC6" w14:textId="698091AF" w:rsidR="006D6B59" w:rsidRPr="00B96EBD" w:rsidRDefault="002B1F71" w:rsidP="006D6B59">
      <w:pPr>
        <w:rPr>
          <w:rFonts w:ascii="Arial" w:hAnsi="Arial" w:cs="Arial"/>
          <w:szCs w:val="24"/>
        </w:rPr>
      </w:pPr>
      <w:r w:rsidRPr="00B96EBD">
        <w:rPr>
          <w:rFonts w:ascii="Arial" w:hAnsi="Arial" w:cs="Arial"/>
          <w:szCs w:val="24"/>
        </w:rPr>
        <w:tab/>
      </w:r>
      <w:r w:rsidRPr="00B96EBD">
        <w:rPr>
          <w:rFonts w:ascii="Arial" w:hAnsi="Arial" w:cs="Arial"/>
          <w:szCs w:val="24"/>
        </w:rPr>
        <w:tab/>
      </w:r>
    </w:p>
    <w:p w14:paraId="0E5BEC00" w14:textId="09EA3BA4" w:rsidR="006D6B59" w:rsidRPr="00B96EBD" w:rsidRDefault="006D6B59" w:rsidP="006D6B59">
      <w:pPr>
        <w:rPr>
          <w:rFonts w:ascii="Arial" w:hAnsi="Arial" w:cs="Arial"/>
          <w:szCs w:val="24"/>
        </w:rPr>
      </w:pPr>
      <w:r w:rsidRPr="00B96EBD">
        <w:rPr>
          <w:rFonts w:ascii="Arial" w:hAnsi="Arial" w:cs="Arial"/>
          <w:szCs w:val="24"/>
        </w:rPr>
        <w:t>DATE:</w:t>
      </w:r>
      <w:r w:rsidRPr="00B96EBD">
        <w:rPr>
          <w:rFonts w:ascii="Arial" w:hAnsi="Arial" w:cs="Arial"/>
          <w:szCs w:val="24"/>
        </w:rPr>
        <w:tab/>
      </w:r>
      <w:r w:rsidRPr="00B96EBD">
        <w:rPr>
          <w:rFonts w:ascii="Arial" w:hAnsi="Arial" w:cs="Arial"/>
          <w:szCs w:val="24"/>
        </w:rPr>
        <w:tab/>
      </w:r>
      <w:r w:rsidR="00B90FD3">
        <w:rPr>
          <w:rFonts w:ascii="Arial" w:hAnsi="Arial" w:cs="Arial"/>
          <w:szCs w:val="24"/>
        </w:rPr>
        <w:t>December 3</w:t>
      </w:r>
      <w:r w:rsidRPr="00B96EBD">
        <w:rPr>
          <w:rFonts w:ascii="Arial" w:hAnsi="Arial" w:cs="Arial"/>
          <w:szCs w:val="24"/>
        </w:rPr>
        <w:t>, 2021</w:t>
      </w:r>
    </w:p>
    <w:p w14:paraId="77AD938B" w14:textId="590240F1" w:rsidR="006D6B59" w:rsidRPr="00B96EBD" w:rsidRDefault="006D6B59" w:rsidP="006D6B59">
      <w:pPr>
        <w:rPr>
          <w:rFonts w:ascii="Arial" w:hAnsi="Arial" w:cs="Arial"/>
          <w:szCs w:val="24"/>
        </w:rPr>
      </w:pPr>
    </w:p>
    <w:p w14:paraId="46824AB9" w14:textId="7CCF65C3" w:rsidR="006D6B59" w:rsidRPr="00B96EBD" w:rsidRDefault="006D6B59" w:rsidP="002B1F71">
      <w:pPr>
        <w:ind w:left="1440" w:hanging="1440"/>
        <w:rPr>
          <w:rFonts w:ascii="Arial" w:hAnsi="Arial" w:cs="Arial"/>
          <w:szCs w:val="24"/>
        </w:rPr>
      </w:pPr>
      <w:r w:rsidRPr="00B96EBD">
        <w:rPr>
          <w:rFonts w:ascii="Arial" w:hAnsi="Arial" w:cs="Arial"/>
          <w:szCs w:val="24"/>
        </w:rPr>
        <w:t>RE:</w:t>
      </w:r>
      <w:r w:rsidRPr="00B96EBD">
        <w:rPr>
          <w:rFonts w:ascii="Arial" w:hAnsi="Arial" w:cs="Arial"/>
          <w:szCs w:val="24"/>
        </w:rPr>
        <w:tab/>
      </w:r>
      <w:r w:rsidR="00B90FD3">
        <w:rPr>
          <w:rFonts w:ascii="Arial" w:hAnsi="Arial" w:cs="Arial"/>
          <w:szCs w:val="24"/>
        </w:rPr>
        <w:t xml:space="preserve">OR </w:t>
      </w:r>
      <w:r w:rsidR="002B1F71" w:rsidRPr="00B96EBD">
        <w:rPr>
          <w:rFonts w:ascii="Arial" w:hAnsi="Arial" w:cs="Arial"/>
          <w:szCs w:val="24"/>
        </w:rPr>
        <w:t xml:space="preserve">HB 3046 (2021) – </w:t>
      </w:r>
      <w:r w:rsidR="00B90FD3">
        <w:rPr>
          <w:rFonts w:ascii="Arial" w:hAnsi="Arial" w:cs="Arial"/>
          <w:szCs w:val="24"/>
        </w:rPr>
        <w:t>Reporting Templates and Areas of Law That Would Benefit from Further Clarification in Rule</w:t>
      </w:r>
    </w:p>
    <w:p w14:paraId="0BD57715" w14:textId="17462677" w:rsidR="006D6B59" w:rsidRPr="00B96EBD" w:rsidRDefault="006D6B59" w:rsidP="006D6B59">
      <w:pPr>
        <w:pBdr>
          <w:bottom w:val="single" w:sz="12" w:space="1" w:color="auto"/>
        </w:pBdr>
        <w:rPr>
          <w:rFonts w:ascii="Arial" w:hAnsi="Arial" w:cs="Arial"/>
          <w:szCs w:val="24"/>
        </w:rPr>
      </w:pPr>
    </w:p>
    <w:p w14:paraId="7382BD05" w14:textId="799A6B0A" w:rsidR="006D6B59" w:rsidRPr="00B96EBD" w:rsidRDefault="006D6B59" w:rsidP="006D6B59">
      <w:pPr>
        <w:rPr>
          <w:rFonts w:ascii="Arial" w:hAnsi="Arial" w:cs="Arial"/>
          <w:szCs w:val="24"/>
        </w:rPr>
      </w:pPr>
    </w:p>
    <w:p w14:paraId="34095326" w14:textId="19F8F24C" w:rsidR="006D6B59" w:rsidRPr="00B96EBD" w:rsidRDefault="00FC0688" w:rsidP="006D6B59">
      <w:pPr>
        <w:rPr>
          <w:rFonts w:ascii="Arial" w:hAnsi="Arial" w:cs="Arial"/>
          <w:szCs w:val="24"/>
        </w:rPr>
      </w:pPr>
      <w:r w:rsidRPr="00B96EBD">
        <w:rPr>
          <w:rFonts w:ascii="Arial" w:hAnsi="Arial" w:cs="Arial"/>
          <w:szCs w:val="24"/>
        </w:rPr>
        <w:t>Thank you for the opportunity to participate in the Rules Advisory Committee (RAC) for HB 3046</w:t>
      </w:r>
      <w:r w:rsidR="00B90FD3">
        <w:rPr>
          <w:rFonts w:ascii="Arial" w:hAnsi="Arial" w:cs="Arial"/>
          <w:szCs w:val="24"/>
        </w:rPr>
        <w:t>.  You asked the Rule Advisory Committee</w:t>
      </w:r>
      <w:r w:rsidR="006C476E">
        <w:rPr>
          <w:rFonts w:ascii="Arial" w:hAnsi="Arial" w:cs="Arial"/>
          <w:szCs w:val="24"/>
        </w:rPr>
        <w:t xml:space="preserve"> (RAC)</w:t>
      </w:r>
      <w:r w:rsidR="00B90FD3">
        <w:rPr>
          <w:rFonts w:ascii="Arial" w:hAnsi="Arial" w:cs="Arial"/>
          <w:szCs w:val="24"/>
        </w:rPr>
        <w:t xml:space="preserve"> for feedback on (1) the NQTL Template to report on the NQTL information; (2) the draft DFR reporting template; and (3) other areas of the law which will benefit from further clarification in the next round of rulemaking.  </w:t>
      </w:r>
      <w:r w:rsidRPr="00B96EBD">
        <w:rPr>
          <w:rFonts w:ascii="Arial" w:hAnsi="Arial" w:cs="Arial"/>
          <w:szCs w:val="24"/>
        </w:rPr>
        <w:t xml:space="preserve"> </w:t>
      </w:r>
    </w:p>
    <w:p w14:paraId="42D81FAC" w14:textId="7843DED3" w:rsidR="00FC0688" w:rsidRPr="00B96EBD" w:rsidRDefault="00FC0688" w:rsidP="006D6B59">
      <w:pPr>
        <w:rPr>
          <w:rFonts w:ascii="Arial" w:hAnsi="Arial" w:cs="Arial"/>
          <w:szCs w:val="24"/>
        </w:rPr>
      </w:pPr>
    </w:p>
    <w:p w14:paraId="2F14F254" w14:textId="0730D9F4" w:rsidR="002B1F71" w:rsidRPr="00B96EBD" w:rsidRDefault="00B90FD3" w:rsidP="006D6B59">
      <w:pPr>
        <w:rPr>
          <w:rFonts w:ascii="Arial" w:hAnsi="Arial" w:cs="Arial"/>
          <w:b/>
          <w:bCs/>
          <w:szCs w:val="24"/>
          <w:u w:val="single"/>
        </w:rPr>
      </w:pPr>
      <w:r>
        <w:rPr>
          <w:rFonts w:ascii="Arial" w:hAnsi="Arial" w:cs="Arial"/>
          <w:b/>
          <w:bCs/>
          <w:szCs w:val="24"/>
          <w:u w:val="single"/>
        </w:rPr>
        <w:t xml:space="preserve">NQTL Template </w:t>
      </w:r>
    </w:p>
    <w:p w14:paraId="5CF7486E" w14:textId="4BC3D836" w:rsidR="00956D44" w:rsidRPr="00B96EBD" w:rsidRDefault="003957AD" w:rsidP="00FC0688">
      <w:pPr>
        <w:rPr>
          <w:rFonts w:ascii="Arial" w:eastAsia="Times New Roman" w:hAnsi="Arial" w:cs="Arial"/>
          <w:szCs w:val="24"/>
        </w:rPr>
      </w:pPr>
      <w:r>
        <w:rPr>
          <w:rFonts w:ascii="Arial" w:eastAsia="Times New Roman" w:hAnsi="Arial" w:cs="Arial"/>
          <w:szCs w:val="24"/>
        </w:rPr>
        <w:t xml:space="preserve">The NQTL Template that was attached to your </w:t>
      </w:r>
      <w:r w:rsidR="00A05384">
        <w:rPr>
          <w:rFonts w:ascii="Arial" w:eastAsia="Times New Roman" w:hAnsi="Arial" w:cs="Arial"/>
          <w:szCs w:val="24"/>
        </w:rPr>
        <w:t xml:space="preserve">November 16, 2021 </w:t>
      </w:r>
      <w:r>
        <w:rPr>
          <w:rFonts w:ascii="Arial" w:eastAsia="Times New Roman" w:hAnsi="Arial" w:cs="Arial"/>
          <w:szCs w:val="24"/>
        </w:rPr>
        <w:t>email closely follows the Department of Labor’s (DOL) tool and guidance (FAQ)</w:t>
      </w:r>
      <w:r w:rsidR="00956D44" w:rsidRPr="00B96EBD">
        <w:rPr>
          <w:rFonts w:ascii="Arial" w:eastAsia="Times New Roman" w:hAnsi="Arial" w:cs="Arial"/>
          <w:szCs w:val="24"/>
        </w:rPr>
        <w:t>.</w:t>
      </w:r>
      <w:r>
        <w:rPr>
          <w:rFonts w:ascii="Arial" w:eastAsia="Times New Roman" w:hAnsi="Arial" w:cs="Arial"/>
          <w:szCs w:val="24"/>
        </w:rPr>
        <w:t xml:space="preserve"> Therefore, we have no concerns with it as the form for carriers to use to report on the NQTL information. However, we strongly urge that the form remain consistent with federal requirements and guidance.  </w:t>
      </w:r>
      <w:r w:rsidR="00956D44" w:rsidRPr="00B96EBD">
        <w:rPr>
          <w:rFonts w:ascii="Arial" w:eastAsia="Times New Roman" w:hAnsi="Arial" w:cs="Arial"/>
          <w:szCs w:val="24"/>
        </w:rPr>
        <w:t xml:space="preserve"> </w:t>
      </w:r>
    </w:p>
    <w:p w14:paraId="15A28226" w14:textId="77777777" w:rsidR="00956D44" w:rsidRPr="00B96EBD" w:rsidRDefault="00956D44" w:rsidP="00956D44">
      <w:pPr>
        <w:rPr>
          <w:rFonts w:ascii="Arial" w:eastAsiaTheme="minorHAnsi" w:hAnsi="Arial" w:cs="Arial"/>
          <w:szCs w:val="24"/>
        </w:rPr>
      </w:pPr>
    </w:p>
    <w:p w14:paraId="11717DAB" w14:textId="77777777" w:rsidR="00956D44" w:rsidRPr="00B96EBD" w:rsidRDefault="00956D44" w:rsidP="00B01163">
      <w:pPr>
        <w:pStyle w:val="ListParagraph"/>
        <w:spacing w:after="0" w:line="240" w:lineRule="auto"/>
        <w:ind w:firstLine="0"/>
        <w:contextualSpacing w:val="0"/>
        <w:rPr>
          <w:rFonts w:ascii="Arial" w:eastAsia="Times New Roman" w:hAnsi="Arial" w:cs="Arial"/>
          <w:sz w:val="24"/>
          <w:szCs w:val="24"/>
        </w:rPr>
      </w:pPr>
    </w:p>
    <w:p w14:paraId="72E0C0EA" w14:textId="55CA1114" w:rsidR="00B01163" w:rsidRPr="00B96EBD" w:rsidRDefault="006C476E" w:rsidP="00B01163">
      <w:pPr>
        <w:rPr>
          <w:rFonts w:ascii="Arial" w:eastAsia="Times New Roman" w:hAnsi="Arial" w:cs="Arial"/>
          <w:b/>
          <w:bCs/>
          <w:szCs w:val="24"/>
          <w:u w:val="single"/>
        </w:rPr>
      </w:pPr>
      <w:r>
        <w:rPr>
          <w:rFonts w:ascii="Arial" w:eastAsia="Times New Roman" w:hAnsi="Arial" w:cs="Arial"/>
          <w:b/>
          <w:bCs/>
          <w:szCs w:val="24"/>
          <w:u w:val="single"/>
        </w:rPr>
        <w:t xml:space="preserve">Draft DFR Reporting Template </w:t>
      </w:r>
    </w:p>
    <w:p w14:paraId="6E20BC11" w14:textId="0226D048" w:rsidR="00956D44" w:rsidRPr="006C476E" w:rsidRDefault="006C476E" w:rsidP="006C476E">
      <w:pPr>
        <w:rPr>
          <w:rFonts w:ascii="Arial" w:eastAsia="Times New Roman" w:hAnsi="Arial" w:cs="Arial"/>
          <w:szCs w:val="24"/>
        </w:rPr>
      </w:pPr>
      <w:bookmarkStart w:id="0" w:name="_Hlk89377146"/>
      <w:r>
        <w:rPr>
          <w:rFonts w:ascii="Arial" w:eastAsia="Times New Roman" w:hAnsi="Arial" w:cs="Arial"/>
          <w:szCs w:val="24"/>
        </w:rPr>
        <w:t xml:space="preserve">We have no comments at this time but reserve the right to provide comments after the December </w:t>
      </w:r>
      <w:r w:rsidR="008C0860">
        <w:rPr>
          <w:rFonts w:ascii="Arial" w:eastAsia="Times New Roman" w:hAnsi="Arial" w:cs="Arial"/>
          <w:szCs w:val="24"/>
        </w:rPr>
        <w:t xml:space="preserve">7, 2021 </w:t>
      </w:r>
      <w:r>
        <w:rPr>
          <w:rFonts w:ascii="Arial" w:eastAsia="Times New Roman" w:hAnsi="Arial" w:cs="Arial"/>
          <w:szCs w:val="24"/>
        </w:rPr>
        <w:t xml:space="preserve">RAC meeting. </w:t>
      </w:r>
    </w:p>
    <w:p w14:paraId="78DBDA8C" w14:textId="77777777" w:rsidR="00956D44" w:rsidRPr="00B96EBD" w:rsidRDefault="00956D44" w:rsidP="00956D44">
      <w:pPr>
        <w:pStyle w:val="ListParagraph"/>
        <w:ind w:left="1440"/>
        <w:rPr>
          <w:rFonts w:ascii="Arial" w:hAnsi="Arial" w:cs="Arial"/>
          <w:b/>
          <w:bCs/>
          <w:sz w:val="24"/>
          <w:szCs w:val="24"/>
        </w:rPr>
      </w:pPr>
    </w:p>
    <w:bookmarkEnd w:id="0"/>
    <w:p w14:paraId="0FDA3CE4" w14:textId="25271C1C" w:rsidR="00B01163" w:rsidRPr="00B96EBD" w:rsidRDefault="006C476E" w:rsidP="00B01163">
      <w:pPr>
        <w:rPr>
          <w:rFonts w:ascii="Arial" w:eastAsia="Times New Roman" w:hAnsi="Arial" w:cs="Arial"/>
          <w:b/>
          <w:bCs/>
          <w:szCs w:val="24"/>
          <w:u w:val="single"/>
        </w:rPr>
      </w:pPr>
      <w:r>
        <w:rPr>
          <w:rFonts w:ascii="Arial" w:eastAsia="Times New Roman" w:hAnsi="Arial" w:cs="Arial"/>
          <w:b/>
          <w:bCs/>
          <w:szCs w:val="24"/>
          <w:u w:val="single"/>
        </w:rPr>
        <w:t xml:space="preserve">Other Areas of the Law that Would Benefit from Further Clarification in Rule </w:t>
      </w:r>
    </w:p>
    <w:p w14:paraId="354E5CC2" w14:textId="77777777" w:rsidR="008C0860" w:rsidRPr="006C476E" w:rsidRDefault="008C0860" w:rsidP="008C0860">
      <w:pPr>
        <w:rPr>
          <w:rFonts w:ascii="Arial" w:eastAsia="Times New Roman" w:hAnsi="Arial" w:cs="Arial"/>
          <w:szCs w:val="24"/>
        </w:rPr>
      </w:pPr>
      <w:r>
        <w:rPr>
          <w:rFonts w:ascii="Arial" w:eastAsia="Times New Roman" w:hAnsi="Arial" w:cs="Arial"/>
          <w:szCs w:val="24"/>
        </w:rPr>
        <w:t xml:space="preserve">We have no comments at this time but reserve the right to provide comments after the December 7, 2021 RAC meeting. </w:t>
      </w:r>
    </w:p>
    <w:p w14:paraId="1A495998" w14:textId="77777777" w:rsidR="008C0860" w:rsidRPr="00B96EBD" w:rsidRDefault="008C0860" w:rsidP="008C0860">
      <w:pPr>
        <w:pStyle w:val="ListParagraph"/>
        <w:ind w:left="1440"/>
        <w:rPr>
          <w:rFonts w:ascii="Arial" w:hAnsi="Arial" w:cs="Arial"/>
          <w:b/>
          <w:bCs/>
          <w:sz w:val="24"/>
          <w:szCs w:val="24"/>
        </w:rPr>
      </w:pPr>
    </w:p>
    <w:p w14:paraId="3FC97FFA" w14:textId="77777777" w:rsidR="007A4941" w:rsidRDefault="007A4941" w:rsidP="00B01163">
      <w:pPr>
        <w:rPr>
          <w:rFonts w:ascii="Arial" w:eastAsia="Times New Roman" w:hAnsi="Arial" w:cs="Arial"/>
          <w:szCs w:val="24"/>
        </w:rPr>
      </w:pPr>
    </w:p>
    <w:p w14:paraId="2CEDAE85" w14:textId="0BAB257A" w:rsidR="00B96EBD" w:rsidRDefault="00B96EBD" w:rsidP="00B01163">
      <w:pPr>
        <w:rPr>
          <w:rFonts w:ascii="Arial" w:eastAsia="Times New Roman" w:hAnsi="Arial" w:cs="Arial"/>
          <w:szCs w:val="24"/>
        </w:rPr>
      </w:pPr>
      <w:r>
        <w:rPr>
          <w:rFonts w:ascii="Arial" w:eastAsia="Times New Roman" w:hAnsi="Arial" w:cs="Arial"/>
          <w:szCs w:val="24"/>
        </w:rPr>
        <w:t>Sincerely,</w:t>
      </w:r>
    </w:p>
    <w:p w14:paraId="30F123A2" w14:textId="2DF0DD29" w:rsidR="00B96EBD" w:rsidRDefault="00B96EBD" w:rsidP="00B01163">
      <w:pPr>
        <w:rPr>
          <w:rFonts w:ascii="Arial" w:eastAsia="Times New Roman" w:hAnsi="Arial" w:cs="Arial"/>
          <w:szCs w:val="24"/>
        </w:rPr>
      </w:pPr>
    </w:p>
    <w:p w14:paraId="0C614989" w14:textId="149B0F94" w:rsidR="00B96EBD" w:rsidRDefault="00B96EBD" w:rsidP="00B01163">
      <w:pPr>
        <w:rPr>
          <w:rFonts w:ascii="Arial" w:eastAsia="Times New Roman" w:hAnsi="Arial" w:cs="Arial"/>
          <w:szCs w:val="24"/>
        </w:rPr>
      </w:pPr>
      <w:r>
        <w:rPr>
          <w:rFonts w:ascii="Arial" w:eastAsia="Times New Roman" w:hAnsi="Arial" w:cs="Arial"/>
          <w:szCs w:val="24"/>
        </w:rPr>
        <w:t>Antoinette Awuakye</w:t>
      </w:r>
    </w:p>
    <w:p w14:paraId="5C8A0CF0" w14:textId="0AFECAE7" w:rsidR="00956D44" w:rsidRPr="00B96EBD" w:rsidRDefault="00D2514C" w:rsidP="00956D44">
      <w:pPr>
        <w:rPr>
          <w:rFonts w:ascii="Arial" w:eastAsiaTheme="minorHAnsi" w:hAnsi="Arial" w:cs="Arial"/>
          <w:szCs w:val="24"/>
        </w:rPr>
      </w:pPr>
      <w:r>
        <w:rPr>
          <w:rFonts w:ascii="Arial" w:eastAsia="Times New Roman" w:hAnsi="Arial" w:cs="Arial"/>
          <w:szCs w:val="24"/>
        </w:rPr>
        <w:t xml:space="preserve">Sr. Regulatory Affairs Specialist </w:t>
      </w:r>
    </w:p>
    <w:p w14:paraId="350BB2A1" w14:textId="77777777" w:rsidR="002B1F71" w:rsidRPr="00B96EBD" w:rsidRDefault="002B1F71" w:rsidP="006D6B59">
      <w:pPr>
        <w:rPr>
          <w:rFonts w:ascii="Arial" w:hAnsi="Arial" w:cs="Arial"/>
          <w:szCs w:val="24"/>
        </w:rPr>
      </w:pPr>
    </w:p>
    <w:sectPr w:rsidR="002B1F71" w:rsidRPr="00B96EBD" w:rsidSect="00163A8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A244" w14:textId="77777777" w:rsidR="00526CC9" w:rsidRDefault="00526CC9" w:rsidP="003D15B0">
      <w:r>
        <w:separator/>
      </w:r>
    </w:p>
  </w:endnote>
  <w:endnote w:type="continuationSeparator" w:id="0">
    <w:p w14:paraId="7269731C" w14:textId="77777777" w:rsidR="00526CC9" w:rsidRDefault="00526CC9" w:rsidP="003D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4B41" w14:textId="77777777" w:rsidR="00B96CD2" w:rsidRDefault="00B96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5E8E" w14:textId="77777777" w:rsidR="00B96CD2" w:rsidRDefault="00B96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AAA8" w14:textId="77777777" w:rsidR="00B96CD2" w:rsidRDefault="00B9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22CF" w14:textId="77777777" w:rsidR="00526CC9" w:rsidRDefault="00526CC9" w:rsidP="003D15B0">
      <w:r>
        <w:separator/>
      </w:r>
    </w:p>
  </w:footnote>
  <w:footnote w:type="continuationSeparator" w:id="0">
    <w:p w14:paraId="3B55DEE1" w14:textId="77777777" w:rsidR="00526CC9" w:rsidRDefault="00526CC9" w:rsidP="003D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DCA2" w14:textId="77777777" w:rsidR="00B96CD2" w:rsidRDefault="00B96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A965" w14:textId="77777777" w:rsidR="009A79B2" w:rsidRDefault="009A79B2">
    <w:pPr>
      <w:pStyle w:val="Header"/>
      <w:rPr>
        <w:noProof/>
      </w:rPr>
    </w:pPr>
  </w:p>
  <w:p w14:paraId="2B2A3F5D" w14:textId="77777777" w:rsidR="009A79B2" w:rsidRDefault="009A79B2">
    <w:pPr>
      <w:pStyle w:val="Header"/>
      <w:rPr>
        <w:noProof/>
      </w:rPr>
    </w:pPr>
  </w:p>
  <w:p w14:paraId="0ECDAB0E" w14:textId="77777777" w:rsidR="009A79B2" w:rsidRDefault="009A79B2">
    <w:pPr>
      <w:pStyle w:val="Header"/>
      <w:rPr>
        <w:noProof/>
      </w:rPr>
    </w:pPr>
  </w:p>
  <w:p w14:paraId="0327EA84" w14:textId="77777777" w:rsidR="009A79B2" w:rsidRDefault="009A79B2">
    <w:pPr>
      <w:pStyle w:val="Header"/>
      <w:rPr>
        <w:noProof/>
      </w:rPr>
    </w:pPr>
  </w:p>
  <w:p w14:paraId="3A959DBB" w14:textId="77777777" w:rsidR="003D15B0" w:rsidRDefault="003D15B0">
    <w:pPr>
      <w:pStyle w:val="Header"/>
    </w:pPr>
    <w:bookmarkStart w:id="1" w:name="_GoBack"/>
    <w:r>
      <w:rPr>
        <w:noProof/>
      </w:rPr>
      <w:drawing>
        <wp:anchor distT="0" distB="0" distL="114300" distR="114300" simplePos="0" relativeHeight="251658240" behindDoc="1" locked="1" layoutInCell="1" allowOverlap="1" wp14:anchorId="5BE36F49" wp14:editId="3F311CD6">
          <wp:simplePos x="0" y="0"/>
          <wp:positionH relativeFrom="column">
            <wp:align>center</wp:align>
          </wp:positionH>
          <wp:positionV relativeFrom="page">
            <wp:align>top</wp:align>
          </wp:positionV>
          <wp:extent cx="7772400" cy="1130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a_Letterhead_final_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659" cy="11308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A5CA" w14:textId="77777777" w:rsidR="00B96CD2" w:rsidRDefault="00B9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E7C"/>
    <w:multiLevelType w:val="hybridMultilevel"/>
    <w:tmpl w:val="DB3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E51C96"/>
    <w:multiLevelType w:val="hybridMultilevel"/>
    <w:tmpl w:val="D480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F31A2F"/>
    <w:multiLevelType w:val="hybridMultilevel"/>
    <w:tmpl w:val="576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40EC2"/>
    <w:multiLevelType w:val="hybridMultilevel"/>
    <w:tmpl w:val="3DDEBE7C"/>
    <w:lvl w:ilvl="0" w:tplc="4AE83D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22818"/>
    <w:multiLevelType w:val="hybridMultilevel"/>
    <w:tmpl w:val="962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01D95"/>
    <w:multiLevelType w:val="hybridMultilevel"/>
    <w:tmpl w:val="2E2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410EA"/>
    <w:multiLevelType w:val="hybridMultilevel"/>
    <w:tmpl w:val="284C35E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B0"/>
    <w:rsid w:val="00011B52"/>
    <w:rsid w:val="00163A8E"/>
    <w:rsid w:val="0017602D"/>
    <w:rsid w:val="001A55C6"/>
    <w:rsid w:val="001D6417"/>
    <w:rsid w:val="00213BA7"/>
    <w:rsid w:val="002B1F71"/>
    <w:rsid w:val="003957AD"/>
    <w:rsid w:val="003D15B0"/>
    <w:rsid w:val="00526CC9"/>
    <w:rsid w:val="005D6A44"/>
    <w:rsid w:val="006A3FD0"/>
    <w:rsid w:val="006C476E"/>
    <w:rsid w:val="006D6B59"/>
    <w:rsid w:val="00786A32"/>
    <w:rsid w:val="007A4941"/>
    <w:rsid w:val="00821AAF"/>
    <w:rsid w:val="008C0860"/>
    <w:rsid w:val="009137D2"/>
    <w:rsid w:val="00956D44"/>
    <w:rsid w:val="009A79B2"/>
    <w:rsid w:val="00A05384"/>
    <w:rsid w:val="00B01163"/>
    <w:rsid w:val="00B90FD3"/>
    <w:rsid w:val="00B96CD2"/>
    <w:rsid w:val="00B96EBD"/>
    <w:rsid w:val="00BA12E3"/>
    <w:rsid w:val="00BC08A1"/>
    <w:rsid w:val="00BD3695"/>
    <w:rsid w:val="00BD78D6"/>
    <w:rsid w:val="00C3082D"/>
    <w:rsid w:val="00C600F3"/>
    <w:rsid w:val="00C60190"/>
    <w:rsid w:val="00C734E6"/>
    <w:rsid w:val="00D2514C"/>
    <w:rsid w:val="00D53A1F"/>
    <w:rsid w:val="00DB5387"/>
    <w:rsid w:val="00FC0688"/>
    <w:rsid w:val="423C8D92"/>
    <w:rsid w:val="631CE0A6"/>
    <w:rsid w:val="6369242B"/>
    <w:rsid w:val="6B4B2A6F"/>
    <w:rsid w:val="6D66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45576739"/>
  <w14:defaultImageDpi w14:val="300"/>
  <w15:docId w15:val="{4A337CF5-326B-43BF-AF58-ED36B6D3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B0"/>
    <w:pPr>
      <w:tabs>
        <w:tab w:val="center" w:pos="4320"/>
        <w:tab w:val="right" w:pos="8640"/>
      </w:tabs>
    </w:pPr>
  </w:style>
  <w:style w:type="character" w:customStyle="1" w:styleId="HeaderChar">
    <w:name w:val="Header Char"/>
    <w:basedOn w:val="DefaultParagraphFont"/>
    <w:link w:val="Header"/>
    <w:uiPriority w:val="99"/>
    <w:rsid w:val="003D15B0"/>
    <w:rPr>
      <w:sz w:val="24"/>
      <w:lang w:eastAsia="en-US"/>
    </w:rPr>
  </w:style>
  <w:style w:type="paragraph" w:styleId="Footer">
    <w:name w:val="footer"/>
    <w:basedOn w:val="Normal"/>
    <w:link w:val="FooterChar"/>
    <w:uiPriority w:val="99"/>
    <w:unhideWhenUsed/>
    <w:rsid w:val="003D15B0"/>
    <w:pPr>
      <w:tabs>
        <w:tab w:val="center" w:pos="4320"/>
        <w:tab w:val="right" w:pos="8640"/>
      </w:tabs>
    </w:pPr>
  </w:style>
  <w:style w:type="character" w:customStyle="1" w:styleId="FooterChar">
    <w:name w:val="Footer Char"/>
    <w:basedOn w:val="DefaultParagraphFont"/>
    <w:link w:val="Footer"/>
    <w:uiPriority w:val="99"/>
    <w:rsid w:val="003D15B0"/>
    <w:rPr>
      <w:sz w:val="24"/>
      <w:lang w:eastAsia="en-US"/>
    </w:rPr>
  </w:style>
  <w:style w:type="paragraph" w:styleId="BalloonText">
    <w:name w:val="Balloon Text"/>
    <w:basedOn w:val="Normal"/>
    <w:link w:val="BalloonTextChar"/>
    <w:uiPriority w:val="99"/>
    <w:semiHidden/>
    <w:unhideWhenUsed/>
    <w:rsid w:val="003D1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5B0"/>
    <w:rPr>
      <w:rFonts w:ascii="Lucida Grande" w:hAnsi="Lucida Grande"/>
      <w:sz w:val="18"/>
      <w:szCs w:val="18"/>
      <w:lang w:eastAsia="en-US"/>
    </w:rPr>
  </w:style>
  <w:style w:type="paragraph" w:styleId="ListParagraph">
    <w:name w:val="List Paragraph"/>
    <w:basedOn w:val="Normal"/>
    <w:uiPriority w:val="34"/>
    <w:qFormat/>
    <w:rsid w:val="009A79B2"/>
    <w:pPr>
      <w:spacing w:after="160" w:line="259" w:lineRule="auto"/>
      <w:ind w:left="720" w:hanging="360"/>
      <w:contextualSpacing/>
    </w:pPr>
    <w:rPr>
      <w:rFonts w:asciiTheme="minorHAnsi" w:eastAsiaTheme="minorHAnsi" w:hAnsiTheme="minorHAnsi" w:cstheme="minorBidi"/>
      <w:sz w:val="22"/>
      <w:szCs w:val="22"/>
    </w:rPr>
  </w:style>
  <w:style w:type="character" w:styleId="Hyperlink">
    <w:name w:val="Hyperlink"/>
    <w:basedOn w:val="DefaultParagraphFont"/>
    <w:rsid w:val="00163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40280">
      <w:bodyDiv w:val="1"/>
      <w:marLeft w:val="0"/>
      <w:marRight w:val="0"/>
      <w:marTop w:val="0"/>
      <w:marBottom w:val="0"/>
      <w:divBdr>
        <w:top w:val="none" w:sz="0" w:space="0" w:color="auto"/>
        <w:left w:val="none" w:sz="0" w:space="0" w:color="auto"/>
        <w:bottom w:val="none" w:sz="0" w:space="0" w:color="auto"/>
        <w:right w:val="none" w:sz="0" w:space="0" w:color="auto"/>
      </w:divBdr>
    </w:div>
    <w:div w:id="206498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7E9E2275F54489EA3D4593C6F36D2" ma:contentTypeVersion="3" ma:contentTypeDescription="Create a new document." ma:contentTypeScope="" ma:versionID="1f5d21d2ff2d6282c648e4c1dfe4710e">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77F12-8A14-4D0A-8BBF-8CA5F4580BF7}">
  <ds:schemaRefs>
    <ds:schemaRef ds:uri="http://schemas.microsoft.com/sharepoint/v3/contenttype/forms"/>
  </ds:schemaRefs>
</ds:datastoreItem>
</file>

<file path=customXml/itemProps2.xml><?xml version="1.0" encoding="utf-8"?>
<ds:datastoreItem xmlns:ds="http://schemas.openxmlformats.org/officeDocument/2006/customXml" ds:itemID="{80A3F05C-9D09-4CD8-98C1-E6C68F0D7A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69D700-28BB-4E1F-AF24-78C20C993522}"/>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Mohrman David S</cp:lastModifiedBy>
  <cp:revision>2</cp:revision>
  <cp:lastPrinted>2021-12-07T16:12:00Z</cp:lastPrinted>
  <dcterms:created xsi:type="dcterms:W3CDTF">2021-12-07T16:32:00Z</dcterms:created>
  <dcterms:modified xsi:type="dcterms:W3CDTF">2021-12-07T16:32:00Z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0x01010042E7E9E2275F54489EA3D4593C6F36D2</vt:lpwstr>
  </property>
  <property fmtid="{D5CDD505-2E9C-101B-9397-08002B2CF9AE}" pid="3" name="_dlc_DocIdItemGuid">
    <vt:lpwstr>83a9edc2-8270-4edd-9ab1-f9297d27458f</vt:lpwstr>
  </property>
</Properties>
</file>